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7D" w:rsidRDefault="00A5557D" w:rsidP="00A555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7</w:t>
      </w:r>
    </w:p>
    <w:p w:rsidR="00A5557D" w:rsidRDefault="00A5557D" w:rsidP="00A555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5557D" w:rsidRDefault="00A5557D" w:rsidP="00A555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 об инвестиционных программах организации холодного водоснабжения и отчетах об их исполнении</w:t>
      </w:r>
      <w:r w:rsidR="00BC5DA8">
        <w:rPr>
          <w:rFonts w:ascii="Calibri" w:hAnsi="Calibri" w:cs="Calibri"/>
        </w:rPr>
        <w:t xml:space="preserve"> 2023 г.</w:t>
      </w:r>
      <w:bookmarkStart w:id="0" w:name="_GoBack"/>
      <w:bookmarkEnd w:id="0"/>
    </w:p>
    <w:p w:rsidR="00A5557D" w:rsidRDefault="00A5557D" w:rsidP="00A555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5557D" w:rsidRDefault="00A5557D" w:rsidP="00A5557D">
      <w:r w:rsidRPr="001933B3">
        <w:t xml:space="preserve">На </w:t>
      </w:r>
      <w:r>
        <w:t>20</w:t>
      </w:r>
      <w:r w:rsidRPr="00780D3E">
        <w:t>2</w:t>
      </w:r>
      <w:r>
        <w:t>3</w:t>
      </w:r>
      <w:r w:rsidRPr="001933B3">
        <w:t xml:space="preserve"> год по </w:t>
      </w:r>
      <w:r>
        <w:t>холодному водоснабжению</w:t>
      </w:r>
      <w:r w:rsidRPr="001933B3">
        <w:t xml:space="preserve"> инвестиционн</w:t>
      </w:r>
      <w:r w:rsidR="004E4E32">
        <w:t>ая программа не планировала</w:t>
      </w:r>
      <w:r w:rsidRPr="001933B3">
        <w:t>сь.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3675"/>
        <w:gridCol w:w="791"/>
        <w:gridCol w:w="1186"/>
        <w:gridCol w:w="903"/>
        <w:gridCol w:w="8416"/>
      </w:tblGrid>
      <w:tr w:rsidR="00A5557D" w:rsidTr="00A5557D">
        <w:trPr>
          <w:trHeight w:val="141"/>
        </w:trPr>
        <w:tc>
          <w:tcPr>
            <w:tcW w:w="7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  <w:tc>
          <w:tcPr>
            <w:tcW w:w="8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Описание параметров формы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  <w:tc>
          <w:tcPr>
            <w:tcW w:w="8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5557D" w:rsidTr="00A5557D">
        <w:trPr>
          <w:trHeight w:val="141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инвестиционная программа в целом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мероприятие</w:t>
            </w:r>
          </w:p>
        </w:tc>
        <w:tc>
          <w:tcPr>
            <w:tcW w:w="8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инвестиционной программы/мероприятия и (или) группы мероприятий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 по данной форме размещается в случае, если для организации утверждена инвестиционная программа на планируемый период. В случае выполнения нескольких мероприятий (и (или) групп мероприятий) информация по каждому из них указывается в отдельной строке.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утверждения инвестиционной программы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утверждения инвестиционной программы указывается в виде "ДД.ММ.ГГГГ".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корректировки инвестиционной программы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корректировки инвестиционной программы указывается (в случае наличия корректировки) в виде "ДД.ММ.ГГГГ".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Цель инвестиционной программы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цель инвестиционной программы.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исполнительного органа субъекта Российской Федерации, утвердившего инвестиционную программу (органа местного самоуправления в случае, если законом субъекта Российской Федерации переданы полномочия по утверждению инвестиционной программы)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уполномоченный в соответствии с законодательством Российской Федерации орган власти, утвердивший инвестиционную программу.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" w:name="Par50"/>
            <w:bookmarkEnd w:id="1"/>
            <w:r>
              <w:rPr>
                <w:rFonts w:ascii="Calibri" w:hAnsi="Calibri" w:cs="Calibri"/>
              </w:rPr>
              <w:lastRenderedPageBreak/>
              <w:t>6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начала периода реализации инвестиционной программы/мероприятия и (или) группы мероприятий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начала реализации инвестиционной программы/мероприятия указывается в виде "ДД.ММ.ГГГГ".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2" w:name="Par56"/>
            <w:bookmarkEnd w:id="2"/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окончания периода реализации инвестиционной программы/мероприятия и (или) группы мероприятий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окончания реализации инвестиционной программы/мероприятия указывается в виде "ДД.ММ.ГГГГ".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 плановых размерах и источниках финансирования, предусмотренных в инвестиционной программе в целях реализации мероприятий и (или) групп мероприятий, в том числе с указанием плановых сроков реализации мероприятия и (или) группы мероприятий с распределением по годам: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суммарная потребность в финансовых средствах, необходимых для реализации инвестиционной программы, по всем источникам финансирования.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8.1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размеры финансирования по годам реализации инвестиционной программы/мероприятия и (или) группы мероприятий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руб.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Год реализации инвестиционной программы/мероприятия должен содержаться в сроке реализации инвестиционной программы, определенном в </w:t>
            </w:r>
            <w:hyperlink w:anchor="Par50" w:history="1">
              <w:r>
                <w:rPr>
                  <w:rFonts w:ascii="Calibri" w:hAnsi="Calibri" w:cs="Calibri"/>
                  <w:color w:val="0000FF"/>
                </w:rPr>
                <w:t>пунктах 6</w:t>
              </w:r>
            </w:hyperlink>
            <w:r>
              <w:rPr>
                <w:rFonts w:ascii="Calibri" w:hAnsi="Calibri" w:cs="Calibri"/>
              </w:rPr>
              <w:t xml:space="preserve"> и </w:t>
            </w:r>
            <w:hyperlink w:anchor="Par56" w:history="1">
              <w:r>
                <w:rPr>
                  <w:rFonts w:ascii="Calibri" w:hAnsi="Calibri" w:cs="Calibri"/>
                  <w:color w:val="0000FF"/>
                </w:rPr>
                <w:t>7</w:t>
              </w:r>
            </w:hyperlink>
            <w:r>
              <w:rPr>
                <w:rFonts w:ascii="Calibri" w:hAnsi="Calibri" w:cs="Calibri"/>
              </w:rPr>
              <w:t xml:space="preserve"> данной формы.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реализации инвестиционной программы/мероприятия в течение нескольких лет информация по каждому году указывается в отдельных строках.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8.2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финансирования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руб.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вид источника финансирования.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наличия нескольких источников финансирования информация по каждому из них указывается в отдельных строках.</w:t>
            </w:r>
          </w:p>
        </w:tc>
      </w:tr>
      <w:tr w:rsidR="00A5557D" w:rsidTr="00A5557D">
        <w:trPr>
          <w:trHeight w:val="14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водоснабжения в течение срока реализации инвестиционной программы с распределением по мероприятиям и (или) группам мероприятий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5557D" w:rsidTr="00A5557D">
        <w:trPr>
          <w:trHeight w:val="315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Фактическое использование за отчетный год предусмотренных инвестиционной программой финансовых средств, в том числе с указанием источников финансирования, срока реализации мероприятий (и (или) групп мероприятий), фактического срока ввода объекта в эксплуатацию и (или) реализации мероприятия (и (или) группы мероприятий) с распределением по годам: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суммарная потребность в финансовых средствах, необходимых для реализации инвестиционной программы, по всем источникам финансирования.</w:t>
            </w:r>
          </w:p>
        </w:tc>
      </w:tr>
      <w:tr w:rsidR="00A5557D" w:rsidTr="00A5557D">
        <w:trPr>
          <w:trHeight w:val="78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размеры финансирования по срокам реализации мероприятий и (или) группы мероприятий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реализации мероприятия и (или) группы мероприятий в течение нескольких лет информация по каждому году указывается в отдельных строках.</w:t>
            </w:r>
          </w:p>
        </w:tc>
      </w:tr>
      <w:tr w:rsidR="00A5557D" w:rsidTr="00A5557D">
        <w:trPr>
          <w:trHeight w:val="78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финансирования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руб.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вид источника финансирования.</w:t>
            </w:r>
          </w:p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наличия нескольких источников финансирования информация по каждому из них указывается в отдельных строках.</w:t>
            </w:r>
          </w:p>
        </w:tc>
      </w:tr>
      <w:tr w:rsidR="00A5557D" w:rsidTr="00A5557D">
        <w:trPr>
          <w:trHeight w:val="105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фактический срок ввода объекта в эксплуатацию и (или) реализации мероприятия (и (или) группы мероприятий)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 w:rsidP="00776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случае реализации мероприятия и (или) группы мероприятий в течение нескольких лет информация по каждому году указывается в отдельных строках.</w:t>
            </w:r>
          </w:p>
        </w:tc>
      </w:tr>
      <w:tr w:rsidR="00A5557D" w:rsidTr="00A5557D">
        <w:trPr>
          <w:trHeight w:val="236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Фактические значения показателей надежности, качества и энергетической эффективности объектов централизованных систем холодного водоснабжения в течение срока реализации инвестиционной программы с распределением по мероприятиям и (или) группам мероприятий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5557D" w:rsidTr="00A5557D">
        <w:trPr>
          <w:trHeight w:val="105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в инвестиционной программе мероприятий, выполняемых в рамках концессионного соглашения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57D" w:rsidRDefault="00A55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Указываются реквизиты концессионного соглашения.</w:t>
            </w:r>
          </w:p>
        </w:tc>
      </w:tr>
    </w:tbl>
    <w:p w:rsidR="0047378A" w:rsidRDefault="0047378A"/>
    <w:sectPr w:rsidR="0047378A" w:rsidSect="00A5557D">
      <w:type w:val="continuous"/>
      <w:pgSz w:w="16613" w:h="11905"/>
      <w:pgMar w:top="426" w:right="282" w:bottom="282" w:left="282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7D"/>
    <w:rsid w:val="0047378A"/>
    <w:rsid w:val="004E4E32"/>
    <w:rsid w:val="0077673F"/>
    <w:rsid w:val="00A5557D"/>
    <w:rsid w:val="00BC5DA8"/>
    <w:rsid w:val="00CC168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4</cp:revision>
  <dcterms:created xsi:type="dcterms:W3CDTF">2023-10-30T09:16:00Z</dcterms:created>
  <dcterms:modified xsi:type="dcterms:W3CDTF">2023-10-30T10:12:00Z</dcterms:modified>
</cp:coreProperties>
</file>